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sensIQ S</w:t>
      </w:r>
    </w:p>
    <w:p>
      <w:pPr/>
      <w:r>
        <w:rPr>
          <w:b w:val="1"/>
          <w:bCs w:val="1"/>
        </w:rPr>
        <w:t xml:space="preserve">COM1 - negro EVO</w:t>
      </w:r>
    </w:p>
    <w:p/>
    <w:p>
      <w:pPr/>
      <w:r>
        <w:rPr/>
        <w:t xml:space="preserve">Dimensiones (long. x anch. x alt.): 128 x 114 x 74 mm;Con detector de movimiento: Sí;Con mando a distancia: Sí;Variante: COM1 - negro;UE1, EAN: 4007841034979;Acabado: Detector de movimiento;Aplicación, lugar: Zona exterior, Interior;Incluye soporte esquinero de pared: Sí;Tipo de montaje: De superficie;Índice de protección: IP 54;Temperatura ambiente: de -20 a 50 °C;Material: Plástico;Conexión a la red: 100 – 240 V / 50 – 60 Hz;Salida de conmutación 1, número de LED/lámparas fluorescentes: 50 stk.;Lámparas fluorescentes balastro electrónico: 600 W;Bombillas LED &lt; 2 W: 100 W;Bombillas LED &gt; 2 W &lt; 8 W: 300 W;Bombillas LED &gt; 8 W: 600 W;Carga capacitiva en μF: 176 µF;Tecnología, sensores: Infrarrojo pasivo;Altura de montaje: 2 – 5 m;Altura de montaje máx.: 5,00 m;Altura de montaje óptima: 2 m;Ángulo de detección: 300 °;Ángulo de apertura: 90 °;Protección contra sumersión: Sí;Ocultación segmentada: Sí;Escalabilidad electrónica: No;Escalabilidad mecánica: Sí;Zonas de conmutación: 1360 Schaltzonen;Regulación crepuscular: 2 – 1000 lx;Temporización: 5 s – 15 min;Función de luz de cortesía: No;Regulación crepuscular aprendizaje: Sí;Regulación de luz constante: No;Interconexión: Sí;Producto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034979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sensIQ S COM1 -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2026-08-06T01:07:56+02:00</dcterms:created>
  <dcterms:modified xsi:type="dcterms:W3CDTF">2026-08-06T01:07:56+02:00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